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B0D6" w14:textId="5808CAA9" w:rsidR="00751AD5" w:rsidRDefault="00751AD5" w:rsidP="00751AD5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</w:t>
      </w:r>
      <w:r w:rsidR="00236ACC">
        <w:rPr>
          <w:rFonts w:ascii="Cambria" w:hAnsi="Cambria"/>
          <w:szCs w:val="22"/>
        </w:rPr>
        <w:t>2</w:t>
      </w:r>
      <w:r>
        <w:rPr>
          <w:rFonts w:ascii="Cambria" w:hAnsi="Cambria"/>
          <w:szCs w:val="22"/>
        </w:rPr>
        <w:t xml:space="preserve"> – Kosztorys ślepy (ofertowy)</w:t>
      </w:r>
    </w:p>
    <w:p w14:paraId="6851D19D" w14:textId="77777777" w:rsidR="00751AD5" w:rsidRPr="00E020F9" w:rsidRDefault="00751AD5" w:rsidP="00751AD5">
      <w:pPr>
        <w:pStyle w:val="Tekstprzypisudolnego"/>
        <w:jc w:val="both"/>
        <w:rPr>
          <w:rFonts w:ascii="Calibri" w:hAnsi="Calibri"/>
          <w:bCs/>
          <w:color w:val="000000"/>
          <w:sz w:val="18"/>
          <w:szCs w:val="18"/>
        </w:rPr>
      </w:pPr>
      <w:r w:rsidRPr="00E020F9">
        <w:rPr>
          <w:rFonts w:ascii="Calibri" w:hAnsi="Calibri"/>
          <w:bCs/>
          <w:color w:val="000000"/>
          <w:sz w:val="18"/>
          <w:szCs w:val="18"/>
        </w:rPr>
        <w:t>(pieczęć firmy)</w:t>
      </w:r>
    </w:p>
    <w:p w14:paraId="25E36601" w14:textId="77777777" w:rsidR="00751AD5" w:rsidRPr="004362FC" w:rsidRDefault="00751AD5" w:rsidP="00751AD5">
      <w:pPr>
        <w:pStyle w:val="Tekstprzypisudolnego"/>
        <w:jc w:val="both"/>
        <w:rPr>
          <w:rFonts w:ascii="Calibri" w:hAnsi="Calibri"/>
          <w:bCs/>
          <w:color w:val="FF0000"/>
          <w:sz w:val="18"/>
          <w:szCs w:val="18"/>
        </w:rPr>
      </w:pPr>
    </w:p>
    <w:p w14:paraId="1FCCF268" w14:textId="77777777" w:rsidR="00751AD5" w:rsidRPr="00E146EE" w:rsidRDefault="00751AD5" w:rsidP="00751AD5">
      <w:pPr>
        <w:pStyle w:val="Nagwek1"/>
        <w:jc w:val="center"/>
        <w:rPr>
          <w:rFonts w:ascii="Cambria" w:hAnsi="Cambria" w:cs="Arial Narrow"/>
        </w:rPr>
      </w:pPr>
      <w:r w:rsidRPr="00E146EE">
        <w:rPr>
          <w:rFonts w:ascii="Cambria" w:hAnsi="Cambria" w:cs="Arial Narrow"/>
        </w:rPr>
        <w:t>KOSZTORYS ŚLEPY (OFERTOWY)</w:t>
      </w:r>
    </w:p>
    <w:p w14:paraId="147C428C" w14:textId="77777777" w:rsidR="00751AD5" w:rsidRDefault="00751AD5" w:rsidP="00751AD5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</w:t>
      </w:r>
    </w:p>
    <w:p w14:paraId="7E11A243" w14:textId="77777777" w:rsidR="00751AD5" w:rsidRPr="00E146EE" w:rsidRDefault="00751AD5" w:rsidP="00751AD5">
      <w:pPr>
        <w:jc w:val="center"/>
        <w:rPr>
          <w:rFonts w:ascii="Cambria" w:hAnsi="Cambria"/>
          <w:b/>
          <w:bCs/>
        </w:rPr>
      </w:pPr>
    </w:p>
    <w:p w14:paraId="058AE765" w14:textId="77777777" w:rsidR="00751AD5" w:rsidRPr="00E146EE" w:rsidRDefault="00751AD5" w:rsidP="00751AD5">
      <w:pPr>
        <w:jc w:val="center"/>
        <w:rPr>
          <w:rFonts w:ascii="Cambria" w:hAnsi="Cambria"/>
        </w:rPr>
      </w:pPr>
      <w:r w:rsidRPr="00E146EE">
        <w:rPr>
          <w:rFonts w:ascii="Cambria" w:hAnsi="Cambria"/>
          <w:b/>
          <w:bCs/>
        </w:rPr>
        <w:t>TABELA KOSZTORYSU ŚLEPEGO (OFERTOWEGO)</w:t>
      </w:r>
    </w:p>
    <w:tbl>
      <w:tblPr>
        <w:tblW w:w="98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744"/>
        <w:gridCol w:w="905"/>
        <w:gridCol w:w="1034"/>
        <w:gridCol w:w="1266"/>
        <w:gridCol w:w="1360"/>
      </w:tblGrid>
      <w:tr w:rsidR="00751AD5" w:rsidRPr="00FE3A71" w14:paraId="52C43D0A" w14:textId="77777777" w:rsidTr="004C77CA">
        <w:trPr>
          <w:trHeight w:val="476"/>
        </w:trPr>
        <w:tc>
          <w:tcPr>
            <w:tcW w:w="491" w:type="dxa"/>
          </w:tcPr>
          <w:p w14:paraId="3CDBB554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Lp.</w:t>
            </w:r>
          </w:p>
        </w:tc>
        <w:tc>
          <w:tcPr>
            <w:tcW w:w="4744" w:type="dxa"/>
          </w:tcPr>
          <w:p w14:paraId="53C834BA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Opis robót </w:t>
            </w:r>
          </w:p>
        </w:tc>
        <w:tc>
          <w:tcPr>
            <w:tcW w:w="905" w:type="dxa"/>
          </w:tcPr>
          <w:p w14:paraId="429B9BE9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Jednostka miary </w:t>
            </w:r>
          </w:p>
        </w:tc>
        <w:tc>
          <w:tcPr>
            <w:tcW w:w="1034" w:type="dxa"/>
          </w:tcPr>
          <w:p w14:paraId="66B91967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Ilość jednostek </w:t>
            </w:r>
          </w:p>
        </w:tc>
        <w:tc>
          <w:tcPr>
            <w:tcW w:w="1266" w:type="dxa"/>
          </w:tcPr>
          <w:p w14:paraId="66106380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Cena jednostkowa</w:t>
            </w:r>
          </w:p>
        </w:tc>
        <w:tc>
          <w:tcPr>
            <w:tcW w:w="1360" w:type="dxa"/>
          </w:tcPr>
          <w:p w14:paraId="1DC61299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Wartość</w:t>
            </w:r>
          </w:p>
        </w:tc>
      </w:tr>
      <w:tr w:rsidR="00751AD5" w:rsidRPr="00FE3A71" w14:paraId="68C9DE38" w14:textId="77777777" w:rsidTr="004C77CA">
        <w:trPr>
          <w:trHeight w:val="238"/>
        </w:trPr>
        <w:tc>
          <w:tcPr>
            <w:tcW w:w="491" w:type="dxa"/>
          </w:tcPr>
          <w:p w14:paraId="4D669115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4744" w:type="dxa"/>
          </w:tcPr>
          <w:p w14:paraId="72D8B468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905" w:type="dxa"/>
          </w:tcPr>
          <w:p w14:paraId="7E8DFB8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1034" w:type="dxa"/>
          </w:tcPr>
          <w:p w14:paraId="27F86781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  <w:tc>
          <w:tcPr>
            <w:tcW w:w="1266" w:type="dxa"/>
          </w:tcPr>
          <w:p w14:paraId="7FA78F82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5.</w:t>
            </w:r>
          </w:p>
        </w:tc>
        <w:tc>
          <w:tcPr>
            <w:tcW w:w="1360" w:type="dxa"/>
          </w:tcPr>
          <w:p w14:paraId="5A3971A6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6.</w:t>
            </w:r>
          </w:p>
        </w:tc>
      </w:tr>
      <w:tr w:rsidR="00751AD5" w:rsidRPr="00FE3A71" w14:paraId="1B99B46D" w14:textId="77777777" w:rsidTr="004C77CA">
        <w:trPr>
          <w:trHeight w:val="1697"/>
        </w:trPr>
        <w:tc>
          <w:tcPr>
            <w:tcW w:w="491" w:type="dxa"/>
          </w:tcPr>
          <w:p w14:paraId="235F0048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4744" w:type="dxa"/>
          </w:tcPr>
          <w:p w14:paraId="0E9AA041" w14:textId="77777777" w:rsidR="00751AD5" w:rsidRPr="00E146EE" w:rsidRDefault="00751AD5" w:rsidP="004C77CA">
            <w:pPr>
              <w:pStyle w:val="Nagwek9"/>
              <w:spacing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 w:rsidRPr="00E146EE">
              <w:rPr>
                <w:rFonts w:cs="Arial"/>
                <w:bCs/>
                <w:sz w:val="20"/>
                <w:szCs w:val="20"/>
              </w:rPr>
              <w:t>Remont cząstkowy nawierzchni bitumicznej mieszanką mineralno – asfaltową z frezowaniem, oczyszczeniem, pokryciem krawędzi asfaltem, przyklejeniem geosiatki o wytrzymałości min. 80kN/m, skropieniem podłoża i ułożeniem warstwy ścieralnej o grubości po zagęszczeniu 6,0 cm</w:t>
            </w:r>
          </w:p>
          <w:p w14:paraId="5D0285C6" w14:textId="77777777" w:rsidR="00751AD5" w:rsidRPr="00E146EE" w:rsidRDefault="00751AD5" w:rsidP="004C77C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44D2E48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4" w:type="dxa"/>
            <w:vAlign w:val="center"/>
          </w:tcPr>
          <w:p w14:paraId="6996FD71" w14:textId="5D3E318F" w:rsidR="00751AD5" w:rsidRPr="00E146EE" w:rsidRDefault="00AA564B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100</w:t>
            </w:r>
          </w:p>
        </w:tc>
        <w:tc>
          <w:tcPr>
            <w:tcW w:w="1266" w:type="dxa"/>
            <w:vAlign w:val="center"/>
          </w:tcPr>
          <w:p w14:paraId="6085BA6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54DFAC3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33F892F6" w14:textId="77777777" w:rsidTr="004C77CA">
        <w:trPr>
          <w:trHeight w:val="1332"/>
        </w:trPr>
        <w:tc>
          <w:tcPr>
            <w:tcW w:w="491" w:type="dxa"/>
          </w:tcPr>
          <w:p w14:paraId="72AB8C2A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4744" w:type="dxa"/>
          </w:tcPr>
          <w:p w14:paraId="3A2D2DE8" w14:textId="77777777" w:rsidR="00751AD5" w:rsidRPr="00E146EE" w:rsidRDefault="00751AD5" w:rsidP="004C77CA">
            <w:pPr>
              <w:pStyle w:val="Nagwek9"/>
              <w:spacing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 w:rsidRPr="00E146EE">
              <w:rPr>
                <w:rFonts w:cs="Arial"/>
                <w:bCs/>
                <w:sz w:val="20"/>
                <w:szCs w:val="20"/>
              </w:rPr>
              <w:t>Remont cząstkowy nawierzchni bitumicznej mieszanką mineralno – asfaltową z wycięciem lub frezowaniem, oczyszczeniem, pokryciem krawędzi asfaltem, skropieniem podłoża i ułożeniem warstwy ścieralnej o grubości po zagęszczeniu 4,0 cm</w:t>
            </w:r>
          </w:p>
          <w:p w14:paraId="7246E07D" w14:textId="77777777" w:rsidR="00751AD5" w:rsidRPr="00E146EE" w:rsidRDefault="00751AD5" w:rsidP="004C77CA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41F18F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4" w:type="dxa"/>
            <w:vAlign w:val="center"/>
          </w:tcPr>
          <w:p w14:paraId="580E8C3B" w14:textId="1C47A4FF" w:rsidR="00751AD5" w:rsidRPr="00E146EE" w:rsidRDefault="000D30A7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1000</w:t>
            </w:r>
          </w:p>
        </w:tc>
        <w:tc>
          <w:tcPr>
            <w:tcW w:w="1266" w:type="dxa"/>
            <w:vAlign w:val="center"/>
          </w:tcPr>
          <w:p w14:paraId="4126A9F8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3537693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355E1B40" w14:textId="77777777" w:rsidTr="004C77CA">
        <w:trPr>
          <w:trHeight w:val="1190"/>
        </w:trPr>
        <w:tc>
          <w:tcPr>
            <w:tcW w:w="491" w:type="dxa"/>
          </w:tcPr>
          <w:p w14:paraId="622AABA1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4744" w:type="dxa"/>
          </w:tcPr>
          <w:p w14:paraId="1A071C2D" w14:textId="77777777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>Remonty cząstkowe nawierzchni bitumicznych przy użyciu grysów bazaltowych i emulsji asfaltowej – ubytki o średniej głębokości 2,0 cm za pomocą remontera</w:t>
            </w:r>
          </w:p>
          <w:p w14:paraId="1DD0B847" w14:textId="77777777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</w:p>
        </w:tc>
        <w:tc>
          <w:tcPr>
            <w:tcW w:w="905" w:type="dxa"/>
            <w:vAlign w:val="center"/>
          </w:tcPr>
          <w:p w14:paraId="6B3A2BAB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4" w:type="dxa"/>
            <w:vAlign w:val="center"/>
          </w:tcPr>
          <w:p w14:paraId="31AA41F2" w14:textId="73C367A7" w:rsidR="00751AD5" w:rsidRPr="00E146EE" w:rsidRDefault="00AA564B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2250</w:t>
            </w:r>
          </w:p>
        </w:tc>
        <w:tc>
          <w:tcPr>
            <w:tcW w:w="1266" w:type="dxa"/>
            <w:vAlign w:val="center"/>
          </w:tcPr>
          <w:p w14:paraId="6BB0C072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76D3C5F4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52D181CB" w14:textId="77777777" w:rsidTr="004C77CA">
        <w:trPr>
          <w:trHeight w:val="1190"/>
        </w:trPr>
        <w:tc>
          <w:tcPr>
            <w:tcW w:w="491" w:type="dxa"/>
          </w:tcPr>
          <w:p w14:paraId="76483898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  <w:tc>
          <w:tcPr>
            <w:tcW w:w="4744" w:type="dxa"/>
          </w:tcPr>
          <w:p w14:paraId="4BB010F6" w14:textId="77777777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 xml:space="preserve">Remonty cząstkowe nawierzchni bitumicznych przy użyciu grysów bazaltowych i emulsji asfaltowej  - spękania i wykruszenia za pomocą układarki powierzchniowych utrwaleń </w:t>
            </w:r>
          </w:p>
          <w:p w14:paraId="3C877D04" w14:textId="77777777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</w:p>
        </w:tc>
        <w:tc>
          <w:tcPr>
            <w:tcW w:w="905" w:type="dxa"/>
            <w:vAlign w:val="center"/>
          </w:tcPr>
          <w:p w14:paraId="34D3DF84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4" w:type="dxa"/>
            <w:vAlign w:val="center"/>
          </w:tcPr>
          <w:p w14:paraId="3F32955B" w14:textId="767F54A6" w:rsidR="00751AD5" w:rsidRPr="00E146EE" w:rsidRDefault="00AA564B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2400</w:t>
            </w:r>
          </w:p>
        </w:tc>
        <w:tc>
          <w:tcPr>
            <w:tcW w:w="1266" w:type="dxa"/>
            <w:vAlign w:val="center"/>
          </w:tcPr>
          <w:p w14:paraId="1298AC10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60D99CA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76961655" w14:textId="77777777" w:rsidTr="004C77CA">
        <w:trPr>
          <w:trHeight w:val="952"/>
        </w:trPr>
        <w:tc>
          <w:tcPr>
            <w:tcW w:w="491" w:type="dxa"/>
          </w:tcPr>
          <w:p w14:paraId="4A6D376A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5.</w:t>
            </w:r>
          </w:p>
        </w:tc>
        <w:tc>
          <w:tcPr>
            <w:tcW w:w="4744" w:type="dxa"/>
          </w:tcPr>
          <w:p w14:paraId="5AF3C236" w14:textId="77777777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>Uszczelnienie poprzecznych spękań nawierzchni z wypełnieniem szczelin masą zalewową na gorąco – naprawa poprzez poszerzenie szczelin i uszczelnienie</w:t>
            </w:r>
          </w:p>
          <w:p w14:paraId="546E7040" w14:textId="77777777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</w:p>
        </w:tc>
        <w:tc>
          <w:tcPr>
            <w:tcW w:w="905" w:type="dxa"/>
            <w:vAlign w:val="center"/>
          </w:tcPr>
          <w:p w14:paraId="2BD530E7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m</w:t>
            </w:r>
          </w:p>
        </w:tc>
        <w:tc>
          <w:tcPr>
            <w:tcW w:w="1034" w:type="dxa"/>
            <w:vAlign w:val="center"/>
          </w:tcPr>
          <w:p w14:paraId="2CC1C5B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170</w:t>
            </w:r>
          </w:p>
        </w:tc>
        <w:tc>
          <w:tcPr>
            <w:tcW w:w="1266" w:type="dxa"/>
            <w:vAlign w:val="center"/>
          </w:tcPr>
          <w:p w14:paraId="20CBC9DD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450BF3D5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5A4FC10B" w14:textId="77777777" w:rsidTr="004C77CA">
        <w:trPr>
          <w:trHeight w:val="952"/>
        </w:trPr>
        <w:tc>
          <w:tcPr>
            <w:tcW w:w="491" w:type="dxa"/>
          </w:tcPr>
          <w:p w14:paraId="76E3A08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>6.</w:t>
            </w:r>
          </w:p>
        </w:tc>
        <w:tc>
          <w:tcPr>
            <w:tcW w:w="4744" w:type="dxa"/>
          </w:tcPr>
          <w:p w14:paraId="15935429" w14:textId="6DBDC054" w:rsidR="00751AD5" w:rsidRPr="00E146EE" w:rsidRDefault="00751AD5" w:rsidP="004C77CA">
            <w:pPr>
              <w:pStyle w:val="Tekstpodstawowy"/>
              <w:rPr>
                <w:rFonts w:ascii="Cambria" w:hAnsi="Cambria" w:cs="Arial"/>
                <w:b w:val="0"/>
                <w:bCs/>
                <w:sz w:val="20"/>
              </w:rPr>
            </w:pPr>
            <w:r w:rsidRPr="00E146EE">
              <w:rPr>
                <w:rFonts w:ascii="Cambria" w:hAnsi="Cambria" w:cs="Arial"/>
                <w:b w:val="0"/>
                <w:bCs/>
                <w:sz w:val="20"/>
              </w:rPr>
              <w:t>Frezowanie korekcyjnie istniejącej nawierzchni bitumicznej – likwidacja kolein i nierówności</w:t>
            </w:r>
            <w:r w:rsidR="00730732">
              <w:rPr>
                <w:rFonts w:ascii="Cambria" w:hAnsi="Cambria" w:cs="Arial"/>
                <w:b w:val="0"/>
                <w:bCs/>
                <w:sz w:val="20"/>
              </w:rPr>
              <w:t xml:space="preserve"> (średnia grubość frezowania 4cm)</w:t>
            </w:r>
          </w:p>
        </w:tc>
        <w:tc>
          <w:tcPr>
            <w:tcW w:w="905" w:type="dxa"/>
            <w:vAlign w:val="center"/>
          </w:tcPr>
          <w:p w14:paraId="50106403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146EE">
              <w:rPr>
                <w:rFonts w:ascii="Cambria" w:hAnsi="Cambria" w:cs="Arial"/>
                <w:bCs/>
                <w:sz w:val="20"/>
                <w:szCs w:val="20"/>
              </w:rPr>
              <w:t xml:space="preserve">m </w:t>
            </w:r>
            <w:r w:rsidRPr="00E146EE">
              <w:rPr>
                <w:rFonts w:ascii="Cambria" w:hAnsi="Cambr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4" w:type="dxa"/>
            <w:vAlign w:val="center"/>
          </w:tcPr>
          <w:p w14:paraId="1FD9ACFF" w14:textId="21B35328" w:rsidR="00751AD5" w:rsidRPr="00E146EE" w:rsidRDefault="00AA564B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250</w:t>
            </w:r>
          </w:p>
        </w:tc>
        <w:tc>
          <w:tcPr>
            <w:tcW w:w="1266" w:type="dxa"/>
            <w:vAlign w:val="center"/>
          </w:tcPr>
          <w:p w14:paraId="7CCE674F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55E3624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4D2098C3" w14:textId="77777777" w:rsidTr="004C77CA">
        <w:trPr>
          <w:trHeight w:val="518"/>
        </w:trPr>
        <w:tc>
          <w:tcPr>
            <w:tcW w:w="8440" w:type="dxa"/>
            <w:gridSpan w:val="5"/>
            <w:vAlign w:val="center"/>
          </w:tcPr>
          <w:p w14:paraId="40ADA527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1360" w:type="dxa"/>
            <w:vAlign w:val="center"/>
          </w:tcPr>
          <w:p w14:paraId="60A5A10F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110E51E4" w14:textId="77777777" w:rsidTr="004C77CA">
        <w:trPr>
          <w:trHeight w:val="554"/>
        </w:trPr>
        <w:tc>
          <w:tcPr>
            <w:tcW w:w="8440" w:type="dxa"/>
            <w:gridSpan w:val="5"/>
            <w:vAlign w:val="center"/>
          </w:tcPr>
          <w:p w14:paraId="76914249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Podatek VAT</w:t>
            </w:r>
          </w:p>
        </w:tc>
        <w:tc>
          <w:tcPr>
            <w:tcW w:w="1360" w:type="dxa"/>
            <w:vAlign w:val="center"/>
          </w:tcPr>
          <w:p w14:paraId="3DA8D55E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51AD5" w:rsidRPr="00FE3A71" w14:paraId="1ED53B0D" w14:textId="77777777" w:rsidTr="004C77CA">
        <w:trPr>
          <w:trHeight w:val="562"/>
        </w:trPr>
        <w:tc>
          <w:tcPr>
            <w:tcW w:w="8440" w:type="dxa"/>
            <w:gridSpan w:val="5"/>
            <w:vAlign w:val="center"/>
          </w:tcPr>
          <w:p w14:paraId="6D684A07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Wartość BRUTTO</w:t>
            </w:r>
          </w:p>
        </w:tc>
        <w:tc>
          <w:tcPr>
            <w:tcW w:w="1360" w:type="dxa"/>
            <w:vAlign w:val="center"/>
          </w:tcPr>
          <w:p w14:paraId="54ECE335" w14:textId="77777777" w:rsidR="00751AD5" w:rsidRPr="00E146EE" w:rsidRDefault="00751AD5" w:rsidP="004C77C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</w:tbl>
    <w:p w14:paraId="7547308B" w14:textId="77777777" w:rsidR="00751AD5" w:rsidRDefault="00751AD5" w:rsidP="00751AD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471E47FF" w14:textId="77777777" w:rsidR="00751AD5" w:rsidRDefault="00751AD5" w:rsidP="00751AD5">
      <w:pPr>
        <w:pStyle w:val="Tekstprzypisudolnego"/>
        <w:jc w:val="center"/>
        <w:rPr>
          <w:rFonts w:ascii="Calibri" w:hAnsi="Calibri"/>
          <w:bCs/>
          <w:color w:val="FF0000"/>
          <w:sz w:val="24"/>
          <w:szCs w:val="24"/>
        </w:rPr>
      </w:pPr>
    </w:p>
    <w:p w14:paraId="6FBCD315" w14:textId="77777777" w:rsidR="00751AD5" w:rsidRDefault="00751AD5" w:rsidP="00751AD5">
      <w:pPr>
        <w:pStyle w:val="Tekstprzypisudolnego"/>
        <w:jc w:val="center"/>
        <w:rPr>
          <w:rFonts w:ascii="Calibri" w:hAnsi="Calibri"/>
          <w:bCs/>
          <w:color w:val="FF0000"/>
          <w:sz w:val="24"/>
          <w:szCs w:val="24"/>
        </w:rPr>
      </w:pPr>
    </w:p>
    <w:p w14:paraId="39FAB77A" w14:textId="77777777" w:rsidR="00751AD5" w:rsidRPr="00292053" w:rsidRDefault="00751AD5" w:rsidP="00751AD5">
      <w:pPr>
        <w:pStyle w:val="Tekstprzypisudolnego"/>
        <w:jc w:val="both"/>
        <w:rPr>
          <w:rFonts w:ascii="Calibri" w:hAnsi="Calibri"/>
          <w:bCs/>
          <w:color w:val="000000"/>
          <w:sz w:val="24"/>
          <w:szCs w:val="24"/>
        </w:rPr>
      </w:pPr>
      <w:r w:rsidRPr="00292053">
        <w:rPr>
          <w:rFonts w:ascii="Calibri" w:hAnsi="Calibri"/>
          <w:bCs/>
          <w:color w:val="000000"/>
          <w:sz w:val="24"/>
          <w:szCs w:val="24"/>
        </w:rPr>
        <w:t>……………………………….</w:t>
      </w:r>
      <w:r w:rsidRPr="00292053">
        <w:rPr>
          <w:rFonts w:ascii="Calibri" w:hAnsi="Calibri"/>
          <w:bCs/>
          <w:color w:val="000000"/>
          <w:sz w:val="24"/>
          <w:szCs w:val="24"/>
        </w:rPr>
        <w:tab/>
      </w:r>
      <w:r w:rsidRPr="00292053">
        <w:rPr>
          <w:rFonts w:ascii="Calibri" w:hAnsi="Calibri"/>
          <w:bCs/>
          <w:color w:val="000000"/>
          <w:sz w:val="24"/>
          <w:szCs w:val="24"/>
        </w:rPr>
        <w:tab/>
      </w:r>
      <w:r w:rsidRPr="00292053">
        <w:rPr>
          <w:rFonts w:ascii="Calibri" w:hAnsi="Calibri"/>
          <w:bCs/>
          <w:color w:val="000000"/>
          <w:sz w:val="24"/>
          <w:szCs w:val="24"/>
        </w:rPr>
        <w:tab/>
      </w:r>
      <w:r w:rsidRPr="00292053">
        <w:rPr>
          <w:rFonts w:ascii="Calibri" w:hAnsi="Calibri"/>
          <w:bCs/>
          <w:color w:val="000000"/>
          <w:sz w:val="24"/>
          <w:szCs w:val="24"/>
        </w:rPr>
        <w:tab/>
      </w:r>
      <w:r w:rsidRPr="00292053">
        <w:rPr>
          <w:rFonts w:ascii="Calibri" w:hAnsi="Calibri"/>
          <w:bCs/>
          <w:color w:val="000000"/>
          <w:sz w:val="24"/>
          <w:szCs w:val="24"/>
        </w:rPr>
        <w:tab/>
      </w:r>
      <w:r w:rsidRPr="00292053">
        <w:rPr>
          <w:rFonts w:ascii="Calibri" w:hAnsi="Calibri"/>
          <w:bCs/>
          <w:color w:val="000000"/>
          <w:sz w:val="24"/>
          <w:szCs w:val="24"/>
        </w:rPr>
        <w:tab/>
      </w:r>
      <w:r w:rsidRPr="00292053">
        <w:rPr>
          <w:rFonts w:ascii="Calibri" w:hAnsi="Calibri"/>
          <w:bCs/>
          <w:color w:val="000000"/>
          <w:sz w:val="24"/>
          <w:szCs w:val="24"/>
        </w:rPr>
        <w:tab/>
        <w:t>…….……………………………...</w:t>
      </w:r>
    </w:p>
    <w:p w14:paraId="625D9E0F" w14:textId="77777777" w:rsidR="00751AD5" w:rsidRPr="004362FC" w:rsidRDefault="00751AD5" w:rsidP="00751AD5">
      <w:pPr>
        <w:pStyle w:val="Tekstprzypisudolnego"/>
        <w:jc w:val="both"/>
        <w:rPr>
          <w:rFonts w:ascii="Calibri" w:hAnsi="Calibri"/>
          <w:bCs/>
          <w:color w:val="FF0000"/>
          <w:sz w:val="18"/>
          <w:szCs w:val="18"/>
        </w:rPr>
      </w:pPr>
      <w:r>
        <w:rPr>
          <w:rFonts w:ascii="Calibri" w:hAnsi="Calibri"/>
          <w:bCs/>
          <w:color w:val="000000"/>
          <w:sz w:val="18"/>
          <w:szCs w:val="18"/>
        </w:rPr>
        <w:t xml:space="preserve">       </w:t>
      </w:r>
      <w:r w:rsidRPr="00292053">
        <w:rPr>
          <w:rFonts w:ascii="Calibri" w:hAnsi="Calibri"/>
          <w:bCs/>
          <w:color w:val="000000"/>
          <w:sz w:val="18"/>
          <w:szCs w:val="18"/>
        </w:rPr>
        <w:t>(miejscowość, data)</w:t>
      </w:r>
      <w:r w:rsidRPr="00292053">
        <w:rPr>
          <w:rFonts w:ascii="Calibri" w:hAnsi="Calibri"/>
          <w:bCs/>
          <w:color w:val="000000"/>
          <w:sz w:val="18"/>
          <w:szCs w:val="18"/>
        </w:rPr>
        <w:tab/>
      </w:r>
      <w:r w:rsidRPr="00292053">
        <w:rPr>
          <w:rFonts w:ascii="Calibri" w:hAnsi="Calibri"/>
          <w:bCs/>
          <w:color w:val="000000"/>
          <w:sz w:val="18"/>
          <w:szCs w:val="18"/>
        </w:rPr>
        <w:tab/>
      </w:r>
      <w:r>
        <w:rPr>
          <w:rFonts w:ascii="Calibri" w:hAnsi="Calibri"/>
          <w:bCs/>
          <w:color w:val="000000"/>
          <w:sz w:val="18"/>
          <w:szCs w:val="18"/>
        </w:rPr>
        <w:t xml:space="preserve">    </w:t>
      </w:r>
      <w:r w:rsidRPr="00292053">
        <w:rPr>
          <w:rFonts w:ascii="Calibri" w:hAnsi="Calibri"/>
          <w:bCs/>
          <w:color w:val="000000"/>
          <w:sz w:val="18"/>
          <w:szCs w:val="18"/>
        </w:rPr>
        <w:tab/>
      </w:r>
      <w:r w:rsidRPr="00292053">
        <w:rPr>
          <w:rFonts w:ascii="Calibri" w:hAnsi="Calibri"/>
          <w:bCs/>
          <w:color w:val="000000"/>
          <w:sz w:val="18"/>
          <w:szCs w:val="18"/>
        </w:rPr>
        <w:tab/>
      </w:r>
      <w:r w:rsidRPr="00292053">
        <w:rPr>
          <w:rFonts w:ascii="Calibri" w:hAnsi="Calibri"/>
          <w:bCs/>
          <w:color w:val="000000"/>
          <w:sz w:val="18"/>
          <w:szCs w:val="18"/>
        </w:rPr>
        <w:tab/>
      </w:r>
      <w:r>
        <w:rPr>
          <w:rFonts w:ascii="Calibri" w:hAnsi="Calibri"/>
          <w:bCs/>
          <w:color w:val="000000"/>
          <w:sz w:val="18"/>
          <w:szCs w:val="18"/>
        </w:rPr>
        <w:t xml:space="preserve">                   </w:t>
      </w:r>
      <w:r w:rsidRPr="00292053">
        <w:rPr>
          <w:rFonts w:ascii="Calibri" w:hAnsi="Calibri"/>
          <w:bCs/>
          <w:color w:val="000000"/>
          <w:sz w:val="18"/>
          <w:szCs w:val="18"/>
        </w:rPr>
        <w:t>(pieczęć i podpis osoby/osób upoważnionych)</w:t>
      </w:r>
    </w:p>
    <w:p w14:paraId="37F212C7" w14:textId="10444EA4" w:rsidR="00D95BE8" w:rsidRPr="00751AD5" w:rsidRDefault="00D95BE8" w:rsidP="00751AD5"/>
    <w:sectPr w:rsidR="00D95BE8" w:rsidRPr="0075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0D30A7"/>
    <w:rsid w:val="00236ACC"/>
    <w:rsid w:val="00730732"/>
    <w:rsid w:val="00751AD5"/>
    <w:rsid w:val="007A241D"/>
    <w:rsid w:val="00A77C47"/>
    <w:rsid w:val="00AA564B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D29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dcterms:created xsi:type="dcterms:W3CDTF">2021-04-08T09:09:00Z</dcterms:created>
  <dcterms:modified xsi:type="dcterms:W3CDTF">2022-01-26T08:54:00Z</dcterms:modified>
</cp:coreProperties>
</file>